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925D14" w:rsidP="00B05A7C">
      <w:pPr>
        <w:pStyle w:val="a3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="00B05A7C" w:rsidRPr="000F4744">
        <w:rPr>
          <w:b/>
        </w:rPr>
        <w:t xml:space="preserve"> </w:t>
      </w:r>
      <w:r>
        <w:rPr>
          <w:b/>
        </w:rPr>
        <w:t>контрольного отдела № 1</w:t>
      </w:r>
    </w:p>
    <w:p w:rsidR="00864A8C" w:rsidRPr="00EC10C2" w:rsidRDefault="00864A8C" w:rsidP="00B05A7C">
      <w:pPr>
        <w:pStyle w:val="a3"/>
        <w:jc w:val="center"/>
        <w:rPr>
          <w:b/>
          <w:color w:val="000000" w:themeColor="text1"/>
        </w:rPr>
      </w:pPr>
      <w:bookmarkStart w:id="0" w:name="_GoBack"/>
    </w:p>
    <w:p w:rsidR="000E0088" w:rsidRPr="00EC10C2" w:rsidRDefault="00F42F57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 xml:space="preserve">1. </w:t>
      </w:r>
      <w:r w:rsidR="000E0088" w:rsidRPr="00EC10C2">
        <w:rPr>
          <w:color w:val="000000" w:themeColor="text1"/>
        </w:rPr>
        <w:t xml:space="preserve">В целях реализации задач и функций, возложенных на контрольный   отдел № 1, старший государственный налоговый инспектор обязан: 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контролирующих органов;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организовывать, координировать и непосредственно учувствовать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сведения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наличие у организации признаков подставной организации и др.;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об экспорте и импорте товар, работ, услуг;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о наличии судебных актов в отношении проверяемого налогоплательщика, его контрагентов и др.;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дата создания (дата регистрации) организации, дата ликвидации, реорганизации;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код причины постановки на учет (КПП), заявленный адрес (место нахождения) организации, состав учредителей организации (физические, 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а каких организациях является получателем дохода, какое имущество имеет);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сведения о приостановлении и возобновлении операций по счетам подставной организации;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 xml:space="preserve">• 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EC10C2">
        <w:rPr>
          <w:color w:val="000000" w:themeColor="text1"/>
        </w:rPr>
        <w:t>забалансовых</w:t>
      </w:r>
      <w:proofErr w:type="spellEnd"/>
      <w:r w:rsidRPr="00EC10C2">
        <w:rPr>
          <w:color w:val="000000" w:themeColor="text1"/>
        </w:rPr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сведения о зарегистрированной контрольно-кассовой технике;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материалы регистрационных дел юридических лиц;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проведение мероприятий налогового контроля, позволяющих определить зависимость налогоплательщиков и согласованность действий;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о наличии задолженности и уплаченных налогах, и сборах;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об истребованных документах и пояснениях;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• о налоговых правонарушениях;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 xml:space="preserve">• о регламентирующих ВНП документах; 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координациях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           г. Москве от 07.04.2011 года № 171дсп;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контроль за устранением установленных нарушений в рамках письма ФНС России от 04.07.2022 № СД-4-2/8409@ «Об актуализации информации, содержащейся в Федеральном реестре предполагаемых выгодоприобретателей» (далее – ФРПВ);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контроль за исполнением Письма ФНС России «О порядке «</w:t>
      </w:r>
      <w:proofErr w:type="spellStart"/>
      <w:r w:rsidRPr="00EC10C2">
        <w:rPr>
          <w:color w:val="000000" w:themeColor="text1"/>
        </w:rPr>
        <w:t>разакцепта</w:t>
      </w:r>
      <w:proofErr w:type="spellEnd"/>
      <w:r w:rsidRPr="00EC10C2">
        <w:rPr>
          <w:color w:val="000000" w:themeColor="text1"/>
        </w:rPr>
        <w:t xml:space="preserve">» предполагаемых выгодоприобретателей, некорректно определенных </w:t>
      </w:r>
      <w:proofErr w:type="spellStart"/>
      <w:r w:rsidRPr="00EC10C2">
        <w:rPr>
          <w:color w:val="000000" w:themeColor="text1"/>
        </w:rPr>
        <w:t>автоцепочками</w:t>
      </w:r>
      <w:proofErr w:type="spellEnd"/>
      <w:r w:rsidRPr="00EC10C2">
        <w:rPr>
          <w:color w:val="000000" w:themeColor="text1"/>
        </w:rPr>
        <w:t>» от СД-5-2/645дсп@ от 27.05.2022;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консультировать территориальные налоговые органы по вопросам, относящимся к компетенции отдела;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соблюдать служебный распорядок;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обеспечивать сохранность служебного удостоверения.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Кроме того, старший государственный налоговый инспектор обязан: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 xml:space="preserve"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проходить обучение по вопросам гражданской обороны, защиты от чрезвычайных ситуаций природного и техногенного характера;</w:t>
      </w:r>
    </w:p>
    <w:p w:rsidR="000E0088" w:rsidRPr="00EC10C2" w:rsidRDefault="000E0088" w:rsidP="000E0088">
      <w:pPr>
        <w:jc w:val="both"/>
        <w:rPr>
          <w:color w:val="000000" w:themeColor="text1"/>
        </w:rPr>
      </w:pPr>
      <w:r w:rsidRPr="00EC10C2">
        <w:rPr>
          <w:color w:val="000000" w:themeColor="text1"/>
        </w:rPr>
        <w:t>- качественно и своевременно выполнять письменные и устные указания начальника отдела.</w:t>
      </w:r>
    </w:p>
    <w:p w:rsidR="00834734" w:rsidRPr="00EC10C2" w:rsidRDefault="00834734" w:rsidP="00834734">
      <w:pPr>
        <w:jc w:val="both"/>
        <w:rPr>
          <w:b/>
          <w:color w:val="000000" w:themeColor="text1"/>
        </w:rPr>
      </w:pPr>
    </w:p>
    <w:p w:rsidR="00F42F57" w:rsidRPr="00EC10C2" w:rsidRDefault="00F42F57" w:rsidP="00F42F57">
      <w:pPr>
        <w:widowControl w:val="0"/>
        <w:jc w:val="center"/>
        <w:rPr>
          <w:b/>
          <w:color w:val="000000" w:themeColor="text1"/>
        </w:rPr>
      </w:pPr>
      <w:r w:rsidRPr="00EC10C2">
        <w:rPr>
          <w:b/>
          <w:color w:val="000000" w:themeColor="text1"/>
        </w:rPr>
        <w:t xml:space="preserve">Отдельные положения должностного регламента </w:t>
      </w:r>
    </w:p>
    <w:p w:rsidR="000E0088" w:rsidRPr="00EC10C2" w:rsidRDefault="000E0088" w:rsidP="000E0088">
      <w:pPr>
        <w:pStyle w:val="a3"/>
        <w:jc w:val="center"/>
        <w:rPr>
          <w:b/>
          <w:color w:val="000000" w:themeColor="text1"/>
        </w:rPr>
      </w:pPr>
      <w:r w:rsidRPr="00EC10C2">
        <w:rPr>
          <w:b/>
          <w:color w:val="000000" w:themeColor="text1"/>
        </w:rPr>
        <w:t>государственного налогового инспектора контрольного отдела № 1</w:t>
      </w:r>
    </w:p>
    <w:p w:rsidR="000E0088" w:rsidRPr="00EC10C2" w:rsidRDefault="000E0088" w:rsidP="00834734">
      <w:pPr>
        <w:pStyle w:val="a3"/>
        <w:rPr>
          <w:color w:val="000000" w:themeColor="text1"/>
        </w:rPr>
      </w:pP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1</w:t>
      </w:r>
      <w:r w:rsidRPr="00EC10C2">
        <w:rPr>
          <w:color w:val="000000" w:themeColor="text1"/>
        </w:rPr>
        <w:t xml:space="preserve">. В целях реализации задач и функций, возложенных на контрольный отдел №1, государственный налоговый инспектор обязан: 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 органов;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организовывать, координировать и непосредственно участвовать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данных,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сведений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наличие у организации признаков подставной организации и др.;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об экспорте и импорте товаров, работ, услуг;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о наличии судебных актов в отношении проверяемого налогоплательщика, его контрагентов и др.;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дата создания (дата регистрации) организации, дата ликвидации, реорганизации;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код причины постановки на учет (КПП), заявленный адрес (место нахождения) организации, состав учредителей организации (физические, 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в каких организациях являлся получателем дохода, какое имущество имеет);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сведения о приостановлении и возобновлении операций по счетам подставной организации;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 xml:space="preserve">- 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EC10C2">
        <w:rPr>
          <w:color w:val="000000" w:themeColor="text1"/>
        </w:rPr>
        <w:t>забалансовых</w:t>
      </w:r>
      <w:proofErr w:type="spellEnd"/>
      <w:r w:rsidRPr="00EC10C2">
        <w:rPr>
          <w:color w:val="000000" w:themeColor="text1"/>
        </w:rPr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сведения о зарегистрированной контрольно-кассовой технике;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материалы регистрационных дел юридических лиц;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проведение мероприятий налогового контроля, позволяющих определить зависимость налогоплательщиков и согласованность действий;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 xml:space="preserve">- о наличие задолженности и </w:t>
      </w:r>
      <w:proofErr w:type="gramStart"/>
      <w:r w:rsidRPr="00EC10C2">
        <w:rPr>
          <w:color w:val="000000" w:themeColor="text1"/>
        </w:rPr>
        <w:t>уплаченных налогах</w:t>
      </w:r>
      <w:proofErr w:type="gramEnd"/>
      <w:r w:rsidRPr="00EC10C2">
        <w:rPr>
          <w:color w:val="000000" w:themeColor="text1"/>
        </w:rPr>
        <w:t xml:space="preserve"> и сборах;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об истребованных документах и пояснениях;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о налоговых правонарушениях;</w:t>
      </w:r>
    </w:p>
    <w:p w:rsidR="000E0088" w:rsidRPr="00EC10C2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>- о регламентирующих ВНП документах;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EC10C2">
        <w:rPr>
          <w:color w:val="000000" w:themeColor="text1"/>
        </w:rPr>
        <w:t xml:space="preserve">участвовать в координации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</w:t>
      </w:r>
      <w:bookmarkEnd w:id="0"/>
      <w:r w:rsidRPr="000E0088">
        <w:rPr>
          <w:color w:val="000000" w:themeColor="text1"/>
        </w:rPr>
        <w:t>сборов;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контроль за устранением установленных нарушений в рамках письма ФНС России от 04.07.2022 № СД-4-2/8409@ «Об актуализации информации, содержащейся в Федеральном реестре предполагаемых выгодоприобретателей» (далее – ФРПВ);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           г. Москве от 07.04.2011 года № 171 </w:t>
      </w:r>
      <w:proofErr w:type="spellStart"/>
      <w:r w:rsidRPr="000E0088">
        <w:rPr>
          <w:color w:val="000000" w:themeColor="text1"/>
        </w:rPr>
        <w:t>дсп</w:t>
      </w:r>
      <w:proofErr w:type="spellEnd"/>
      <w:r w:rsidRPr="000E0088">
        <w:rPr>
          <w:color w:val="000000" w:themeColor="text1"/>
        </w:rPr>
        <w:t>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участвовать в заседаниях Комиссии по вопросу рассмотрения полноты и качества проводимых мероприятий налогового контроля за обоснованностью предъявления налогоплательщиками налоговых вычетов по налогу на добавленную стоимость, во исполнение приказа УФНС России по г. Москве от 25.03.2024 года № 78 </w:t>
      </w:r>
      <w:proofErr w:type="spellStart"/>
      <w:r w:rsidRPr="000E0088">
        <w:rPr>
          <w:color w:val="000000" w:themeColor="text1"/>
        </w:rPr>
        <w:t>дсп</w:t>
      </w:r>
      <w:proofErr w:type="spellEnd"/>
      <w:r w:rsidRPr="000E0088">
        <w:rPr>
          <w:color w:val="000000" w:themeColor="text1"/>
        </w:rPr>
        <w:t>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 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консультировать территориальные налоговые органы по вопросам, относящимся к компетенции отдела;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осуществлять иные поручения руководства в соответствии с положениями об отделе и Управлении;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соблюдать служебный распорядок;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обеспечивать сохранность служебного удостоверения.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Кроме того, государственный налоговый инспектор обязан: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8C16F6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качественно и своевременно выполнять письменные и устные указания начальника отдела.</w:t>
      </w:r>
    </w:p>
    <w:p w:rsidR="000E0088" w:rsidRDefault="000E0088" w:rsidP="00864A8C">
      <w:pPr>
        <w:pStyle w:val="a3"/>
        <w:rPr>
          <w:color w:val="FF0000"/>
        </w:rPr>
      </w:pP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>. Профессиональный уровень: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   </w:t>
      </w: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>.2. Наличие профессиональных знаний: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В сфере законодательства Российской Федерации: Конституция Российской Федерации; Федеральный закон от 27 мая 2003г. № 58-ФЗ «О системе государственной гражданской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           09 марта 2004 г. № 314 «О системе и структуре федеральных органов исполнительной власти»;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 августа 2001 г.    № 129-ФЗ «О государственной регистрации юридических лиц и индивидуальных предпринимателей» (с изменениями и дополнениями); Федеральный закон от      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          № 210-ФЗ «Об организации представления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06 апреля 2011 г. № 63-ФЗ «Об электронной подписи»; Указ президента Российской Федерации от 07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       № 506 «Об утверждении Положения о Федеральной налоговой службе».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Иные профессиональные знания: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основы экономики, финансов и кредита, бухгалтерского и налогового учета;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основы налогообложения;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основы финансовых и кредитных отношений;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общие положения о налоговом контроле;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принципы формирования бюджетной системы Российской Федерации;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принципы формирования налоговой системы Российской Федерации;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порядок проведения мероприятий налогового контроля;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принципы налогового администрирования;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порядок и критерии отбора налогоплательщиков для формирования плана выездных налоговых проверок;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понятие «налоговый контроль»;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- особенности проведения выездных налоговых проверок, в </w:t>
      </w:r>
      <w:proofErr w:type="spellStart"/>
      <w:r w:rsidRPr="000E0088">
        <w:rPr>
          <w:color w:val="000000" w:themeColor="text1"/>
        </w:rPr>
        <w:t>т.ч</w:t>
      </w:r>
      <w:proofErr w:type="spellEnd"/>
      <w:r w:rsidRPr="000E0088">
        <w:rPr>
          <w:color w:val="000000" w:themeColor="text1"/>
        </w:rPr>
        <w:t>. консолидированной группы налогоплательщиков;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порядок и сроки проведения выездных налоговых проверок;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порядок и сроки рассмотрения материалов налоговой проверки;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порядок осуществления мероприятий налогового контроля при проведении выездных налоговых проверок.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 xml:space="preserve">.3. Наличие функциональных знаний: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классификация моделей государственной политики;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принципы, методы, технологии и механизмы осуществления контроля (надзора);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процедура организации проверки: порядок, этапы, инструменты проведения;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ограничения при проведении проверочных процедур;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меры, принимаемые по результатам проверки;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понятие и принципы структурных подразделений Управления.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 xml:space="preserve">.4. Наличие базовых умений: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умение мыслить системно (стратегически);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коммуникативные умения;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умение управлять изменениями.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 xml:space="preserve">.5. Наличие профессиональных умений: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- подготовка методических рекомендаций, разъяснений;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- подготовка аналитических, информационных других материалов;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проведение плановых и внеплановых выездных проверок;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обеспечения выполнения поставленных руководством задач;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эффективного планирования служебного времени;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использования опыта и мнения коллег;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подготовки деловой корреспонденции и актов Управления.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2</w:t>
      </w:r>
      <w:r w:rsidRPr="000E0088">
        <w:rPr>
          <w:color w:val="000000" w:themeColor="text1"/>
        </w:rPr>
        <w:t>.6. Наличие функциональных умений: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подготовка методических рекомендаций, разъяснений;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 xml:space="preserve">- подготовка аналитических, информационных и других материалов; 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организация и проведение мониторинга применения законодательства;</w:t>
      </w:r>
    </w:p>
    <w:p w:rsidR="000E0088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проведение плановых и внеплановых выездных проверок;</w:t>
      </w:r>
    </w:p>
    <w:p w:rsidR="00F947C4" w:rsidRPr="000E0088" w:rsidRDefault="000E0088" w:rsidP="000E0088">
      <w:pPr>
        <w:pStyle w:val="a3"/>
        <w:rPr>
          <w:color w:val="000000" w:themeColor="text1"/>
        </w:rPr>
      </w:pPr>
      <w:r w:rsidRPr="000E0088">
        <w:rPr>
          <w:color w:val="000000" w:themeColor="text1"/>
        </w:rPr>
        <w:t>- осуществление контроля исполнения предписаний, решений и других распорядительных документов.</w:t>
      </w:r>
    </w:p>
    <w:sectPr w:rsidR="00F947C4" w:rsidRPr="000E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E0088"/>
    <w:rsid w:val="002F0E09"/>
    <w:rsid w:val="00481681"/>
    <w:rsid w:val="004A6A06"/>
    <w:rsid w:val="005922C5"/>
    <w:rsid w:val="005C7E53"/>
    <w:rsid w:val="005F2A48"/>
    <w:rsid w:val="00711095"/>
    <w:rsid w:val="00834734"/>
    <w:rsid w:val="00864A8C"/>
    <w:rsid w:val="008C16F6"/>
    <w:rsid w:val="008E7BAB"/>
    <w:rsid w:val="00925D14"/>
    <w:rsid w:val="00A8325C"/>
    <w:rsid w:val="00B05A7C"/>
    <w:rsid w:val="00DD728C"/>
    <w:rsid w:val="00EA352F"/>
    <w:rsid w:val="00EC10C2"/>
    <w:rsid w:val="00F42F57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3963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11</cp:revision>
  <dcterms:created xsi:type="dcterms:W3CDTF">2025-09-30T14:33:00Z</dcterms:created>
  <dcterms:modified xsi:type="dcterms:W3CDTF">2026-04-13T08:44:00Z</dcterms:modified>
</cp:coreProperties>
</file>